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eastAsia="MS Gothic"/>
          <w:b/>
        </w:rPr>
      </w:pPr>
      <w:r>
        <w:rPr>
          <w:b/>
          <w:sz w:val="32"/>
          <w:szCs w:val="32"/>
        </w:rPr>
        <w:t xml:space="preserve">Appendix </w:t>
      </w:r>
      <w:r>
        <w:rPr>
          <w:rFonts w:hint="eastAsia" w:ascii="宋体" w:hAnsi="宋体"/>
          <w:b/>
          <w:sz w:val="32"/>
          <w:szCs w:val="32"/>
        </w:rPr>
        <w:t>2</w:t>
      </w:r>
    </w:p>
    <w:p>
      <w:pPr>
        <w:spacing w:line="400" w:lineRule="exact"/>
        <w:jc w:val="center"/>
        <w:rPr>
          <w:rFonts w:eastAsia="MS Gothic"/>
          <w:b/>
          <w:bCs/>
          <w:sz w:val="30"/>
          <w:szCs w:val="30"/>
        </w:rPr>
      </w:pPr>
    </w:p>
    <w:p>
      <w:pPr>
        <w:spacing w:line="400" w:lineRule="exact"/>
        <w:jc w:val="center"/>
        <w:rPr>
          <w:rFonts w:eastAsia="MS Gothic"/>
          <w:b/>
          <w:bCs/>
          <w:sz w:val="30"/>
          <w:szCs w:val="30"/>
        </w:rPr>
      </w:pPr>
      <w:r>
        <w:rPr>
          <w:rFonts w:eastAsia="MS Gothic"/>
          <w:b/>
          <w:bCs/>
          <w:sz w:val="30"/>
          <w:szCs w:val="30"/>
        </w:rPr>
        <w:t>Confirmation Notice</w:t>
      </w:r>
    </w:p>
    <w:p>
      <w:pPr>
        <w:spacing w:line="400" w:lineRule="exact"/>
        <w:jc w:val="center"/>
        <w:rPr>
          <w:rFonts w:eastAsia="MS Gothic"/>
          <w:b/>
          <w:bCs/>
          <w:sz w:val="28"/>
          <w:szCs w:val="28"/>
        </w:rPr>
      </w:pPr>
      <w:r>
        <w:rPr>
          <w:rFonts w:hint="eastAsia" w:eastAsiaTheme="minorEastAsia"/>
          <w:b/>
          <w:bCs/>
        </w:rPr>
        <w:t xml:space="preserve"> </w:t>
      </w:r>
      <w:r>
        <w:rPr>
          <w:rFonts w:eastAsia="MS Gothic"/>
          <w:b/>
          <w:bCs/>
          <w:sz w:val="28"/>
          <w:szCs w:val="28"/>
        </w:rPr>
        <w:t xml:space="preserve">(for </w:t>
      </w:r>
      <w:r>
        <w:rPr>
          <w:rFonts w:hint="eastAsia" w:eastAsiaTheme="minorEastAsia"/>
          <w:b/>
          <w:bCs/>
          <w:sz w:val="28"/>
          <w:szCs w:val="28"/>
        </w:rPr>
        <w:t>participating group</w:t>
      </w:r>
      <w:r>
        <w:rPr>
          <w:rFonts w:eastAsia="MS Gothic"/>
          <w:b/>
          <w:bCs/>
          <w:sz w:val="28"/>
          <w:szCs w:val="28"/>
        </w:rPr>
        <w:t>)</w:t>
      </w:r>
    </w:p>
    <w:p>
      <w:pPr>
        <w:spacing w:line="360" w:lineRule="auto"/>
        <w:jc w:val="center"/>
      </w:pPr>
    </w:p>
    <w:p>
      <w:pPr>
        <w:spacing w:line="460" w:lineRule="exact"/>
        <w:rPr>
          <w:rFonts w:eastAsiaTheme="minorEastAsia"/>
          <w:sz w:val="28"/>
          <w:szCs w:val="28"/>
        </w:rPr>
      </w:pPr>
      <w:r>
        <w:rPr>
          <w:rFonts w:hint="eastAsia" w:eastAsiaTheme="minorEastAsia"/>
          <w:sz w:val="28"/>
          <w:szCs w:val="28"/>
          <w:u w:val="single"/>
        </w:rPr>
        <w:t xml:space="preserve">.                                    </w:t>
      </w:r>
      <w:r>
        <w:rPr>
          <w:rFonts w:hint="eastAsia" w:eastAsiaTheme="minorEastAsia"/>
          <w:sz w:val="28"/>
          <w:szCs w:val="28"/>
        </w:rPr>
        <w:t>(</w:t>
      </w:r>
      <w:r>
        <w:rPr>
          <w:rFonts w:eastAsia="MS Gothic"/>
          <w:sz w:val="28"/>
          <w:szCs w:val="28"/>
        </w:rPr>
        <w:t>Name</w:t>
      </w:r>
      <w:r>
        <w:rPr>
          <w:rFonts w:hint="eastAsia" w:eastAsiaTheme="minorEastAsia"/>
          <w:sz w:val="28"/>
          <w:szCs w:val="28"/>
        </w:rPr>
        <w:t xml:space="preserve"> of the group in print</w:t>
      </w:r>
      <w:r>
        <w:rPr>
          <w:rFonts w:eastAsia="MS Gothic"/>
          <w:sz w:val="28"/>
          <w:szCs w:val="28"/>
        </w:rPr>
        <w:t xml:space="preserve">) </w:t>
      </w:r>
    </w:p>
    <w:p>
      <w:pPr>
        <w:spacing w:line="460" w:lineRule="exact"/>
        <w:rPr>
          <w:rFonts w:eastAsiaTheme="minorEastAsia"/>
          <w:sz w:val="28"/>
          <w:szCs w:val="28"/>
        </w:rPr>
      </w:pPr>
      <w:r>
        <w:rPr>
          <w:rFonts w:hint="eastAsia" w:eastAsiaTheme="minorEastAsia"/>
          <w:sz w:val="28"/>
          <w:szCs w:val="28"/>
        </w:rPr>
        <w:t>from (country or region)</w:t>
      </w:r>
      <w:r>
        <w:rPr>
          <w:rFonts w:hint="eastAsia" w:eastAsiaTheme="minorEastAsia"/>
          <w:sz w:val="28"/>
          <w:szCs w:val="28"/>
          <w:u w:val="single"/>
        </w:rPr>
        <w:t xml:space="preserve">                         </w:t>
      </w:r>
      <w:r>
        <w:rPr>
          <w:rFonts w:eastAsia="MS Gothic"/>
          <w:sz w:val="28"/>
          <w:szCs w:val="28"/>
        </w:rPr>
        <w:t xml:space="preserve">will </w:t>
      </w:r>
      <w:r>
        <w:rPr>
          <w:rFonts w:hint="eastAsia" w:eastAsiaTheme="minorEastAsia"/>
          <w:sz w:val="28"/>
          <w:szCs w:val="28"/>
        </w:rPr>
        <w:t>participate in the</w:t>
      </w:r>
      <w:r>
        <w:rPr>
          <w:rFonts w:eastAsia="MS Gothic"/>
          <w:sz w:val="28"/>
          <w:szCs w:val="28"/>
        </w:rPr>
        <w:t xml:space="preserve"> 15th Yangqin World </w:t>
      </w:r>
      <w:r>
        <w:rPr>
          <w:rFonts w:hint="eastAsia"/>
          <w:sz w:val="28"/>
          <w:szCs w:val="28"/>
        </w:rPr>
        <w:t>Congress</w:t>
      </w:r>
      <w:r>
        <w:rPr>
          <w:rFonts w:eastAsia="MS Gothic"/>
          <w:sz w:val="28"/>
          <w:szCs w:val="28"/>
        </w:rPr>
        <w:t xml:space="preserve"> held by China Conservatory </w:t>
      </w:r>
      <w:r>
        <w:rPr>
          <w:rFonts w:hint="eastAsia"/>
          <w:sz w:val="28"/>
          <w:szCs w:val="28"/>
        </w:rPr>
        <w:t xml:space="preserve">and Hefei Municipal Government </w:t>
      </w:r>
      <w:r>
        <w:rPr>
          <w:rFonts w:eastAsia="MS Gothic"/>
          <w:sz w:val="28"/>
          <w:szCs w:val="28"/>
        </w:rPr>
        <w:t xml:space="preserve">in </w:t>
      </w:r>
      <w:r>
        <w:rPr>
          <w:rFonts w:hint="eastAsia"/>
          <w:sz w:val="28"/>
          <w:szCs w:val="28"/>
        </w:rPr>
        <w:t>Hefei</w:t>
      </w:r>
      <w:r>
        <w:rPr>
          <w:rFonts w:eastAsia="MS Gothic"/>
          <w:sz w:val="28"/>
          <w:szCs w:val="28"/>
        </w:rPr>
        <w:t>, China, on October 26-30, 2019</w:t>
      </w:r>
      <w:r>
        <w:rPr>
          <w:rFonts w:hint="eastAsia" w:eastAsiaTheme="minorEastAsia"/>
          <w:sz w:val="28"/>
          <w:szCs w:val="28"/>
        </w:rPr>
        <w:t xml:space="preserve">. </w:t>
      </w:r>
    </w:p>
    <w:p>
      <w:pPr>
        <w:spacing w:line="460" w:lineRule="exact"/>
        <w:rPr>
          <w:rFonts w:eastAsiaTheme="minorEastAsia"/>
          <w:sz w:val="28"/>
          <w:szCs w:val="28"/>
        </w:rPr>
      </w:pPr>
      <w:r>
        <w:rPr>
          <w:rFonts w:hint="eastAsia" w:eastAsiaTheme="minorEastAsia"/>
          <w:sz w:val="28"/>
          <w:szCs w:val="28"/>
        </w:rPr>
        <w:t>Attached is the list of names with relevant information of the group.</w:t>
      </w:r>
    </w:p>
    <w:p>
      <w:pPr>
        <w:spacing w:line="460" w:lineRule="exact"/>
        <w:rPr>
          <w:rFonts w:eastAsiaTheme="minorEastAsia"/>
          <w:sz w:val="28"/>
          <w:szCs w:val="28"/>
        </w:rPr>
      </w:pPr>
      <w:r>
        <w:rPr>
          <w:rFonts w:hint="eastAsia" w:eastAsiaTheme="minorEastAsia"/>
          <w:sz w:val="28"/>
          <w:szCs w:val="28"/>
        </w:rPr>
        <w:t xml:space="preserve">                              </w:t>
      </w:r>
    </w:p>
    <w:p>
      <w:pPr>
        <w:spacing w:line="460" w:lineRule="exact"/>
        <w:ind w:firstLine="2380" w:firstLineChars="850"/>
        <w:rPr>
          <w:rFonts w:eastAsiaTheme="minorEastAsia"/>
          <w:sz w:val="28"/>
          <w:szCs w:val="28"/>
          <w:u w:val="single"/>
        </w:rPr>
      </w:pPr>
      <w:r>
        <w:rPr>
          <w:rFonts w:hint="eastAsia" w:eastAsiaTheme="minorEastAsia"/>
          <w:sz w:val="28"/>
          <w:szCs w:val="28"/>
        </w:rPr>
        <w:t>Signature of the group leader</w:t>
      </w:r>
      <w:r>
        <w:rPr>
          <w:rFonts w:hint="eastAsia" w:eastAsiaTheme="minorEastAsia"/>
          <w:sz w:val="28"/>
          <w:szCs w:val="28"/>
          <w:u w:val="single"/>
        </w:rPr>
        <w:t xml:space="preserve">                </w:t>
      </w:r>
    </w:p>
    <w:p>
      <w:pPr>
        <w:spacing w:line="460" w:lineRule="exact"/>
        <w:ind w:firstLine="560" w:firstLineChars="200"/>
        <w:rPr>
          <w:rFonts w:eastAsiaTheme="minorEastAsia"/>
          <w:sz w:val="28"/>
          <w:szCs w:val="28"/>
          <w:u w:val="single"/>
        </w:rPr>
      </w:pPr>
      <w:r>
        <w:rPr>
          <w:rFonts w:hint="eastAsia" w:eastAsiaTheme="minorEastAsia"/>
          <w:sz w:val="28"/>
          <w:szCs w:val="28"/>
        </w:rPr>
        <w:t xml:space="preserve">                             Date</w:t>
      </w:r>
      <w:r>
        <w:rPr>
          <w:rFonts w:hint="eastAsia" w:eastAsiaTheme="minorEastAsia"/>
          <w:sz w:val="28"/>
          <w:szCs w:val="28"/>
          <w:u w:val="single"/>
        </w:rPr>
        <w:t xml:space="preserve">                    </w:t>
      </w:r>
    </w:p>
    <w:p>
      <w:pPr>
        <w:spacing w:line="360" w:lineRule="auto"/>
      </w:pPr>
    </w:p>
    <w:p>
      <w:pPr>
        <w:spacing w:line="360" w:lineRule="auto"/>
      </w:pPr>
    </w:p>
    <w:p>
      <w:pPr>
        <w:spacing w:line="360" w:lineRule="auto"/>
      </w:pPr>
    </w:p>
    <w:p>
      <w:pPr>
        <w:spacing w:line="360" w:lineRule="auto"/>
      </w:pPr>
    </w:p>
    <w:p>
      <w:pPr>
        <w:spacing w:line="360" w:lineRule="auto"/>
      </w:pPr>
    </w:p>
    <w:p>
      <w:pPr>
        <w:spacing w:after="0" w:line="240" w:lineRule="auto"/>
        <w:rPr>
          <w:rFonts w:eastAsia="Times New Roman"/>
          <w:lang w:val="en-GB" w:eastAsia="en-US"/>
        </w:rPr>
      </w:pPr>
      <w:r>
        <w:rPr>
          <w:rFonts w:eastAsia="Times New Roman"/>
          <w:sz w:val="26"/>
          <w:szCs w:val="26"/>
          <w:lang w:val="en-GB" w:eastAsia="en-US"/>
        </w:rPr>
        <w:t xml:space="preserve">How we use your Data: We only use your information in order to organise the event. Please see </w:t>
      </w:r>
      <w:r>
        <w:fldChar w:fldCharType="begin"/>
      </w:r>
      <w:r>
        <w:instrText xml:space="preserve"> HYPERLINK "https://www.cimbalom.org/data-privacy/" \t "_blank" </w:instrText>
      </w:r>
      <w:r>
        <w:fldChar w:fldCharType="separate"/>
      </w:r>
      <w:r>
        <w:rPr>
          <w:rFonts w:eastAsia="Times New Roman"/>
          <w:color w:val="0000FF"/>
          <w:sz w:val="26"/>
          <w:szCs w:val="26"/>
          <w:u w:val="single"/>
          <w:lang w:val="en-GB" w:eastAsia="en-US"/>
        </w:rPr>
        <w:t>https://www.cimbalom.org/data-privacy/</w:t>
      </w:r>
      <w:r>
        <w:rPr>
          <w:rFonts w:eastAsia="Times New Roman"/>
          <w:color w:val="0000FF"/>
          <w:sz w:val="26"/>
          <w:szCs w:val="26"/>
          <w:u w:val="single"/>
          <w:lang w:val="en-GB" w:eastAsia="en-US"/>
        </w:rPr>
        <w:fldChar w:fldCharType="end"/>
      </w:r>
      <w:r>
        <w:rPr>
          <w:rFonts w:eastAsia="Times New Roman"/>
          <w:sz w:val="26"/>
          <w:szCs w:val="26"/>
          <w:lang w:val="en-GB" w:eastAsia="en-US"/>
        </w:rPr>
        <w:t xml:space="preserve"> to read our privacy policy.</w:t>
      </w:r>
    </w:p>
    <w:p>
      <w:pPr>
        <w:spacing w:line="360" w:lineRule="auto"/>
        <w:rPr>
          <w:rFonts w:hint="eastAsia"/>
          <w:u w:val="single"/>
        </w:rPr>
      </w:pPr>
    </w:p>
    <w:p>
      <w:pPr>
        <w:spacing w:line="360" w:lineRule="auto"/>
        <w:rPr>
          <w:u w:val="single"/>
        </w:rPr>
      </w:pPr>
      <w:r>
        <w:rPr>
          <w:rFonts w:hint="eastAsia"/>
          <w:u w:val="single"/>
        </w:rPr>
        <w:t xml:space="preserve">                                                                   </w:t>
      </w:r>
    </w:p>
    <w:p>
      <w:pPr>
        <w:spacing w:line="360" w:lineRule="auto"/>
        <w:rPr>
          <w:rFonts w:asciiTheme="majorEastAsia" w:hAnsiTheme="majorEastAsia" w:eastAsiaTheme="majorEastAsia"/>
          <w:b/>
          <w:sz w:val="30"/>
          <w:szCs w:val="30"/>
        </w:rPr>
      </w:pPr>
      <w:r>
        <w:rPr>
          <w:rFonts w:hint="eastAsia" w:asciiTheme="majorEastAsia" w:hAnsiTheme="majorEastAsia" w:eastAsiaTheme="majorEastAsia"/>
          <w:b/>
          <w:sz w:val="30"/>
          <w:szCs w:val="30"/>
        </w:rPr>
        <w:t>附件2</w:t>
      </w:r>
    </w:p>
    <w:p>
      <w:pPr>
        <w:spacing w:line="360" w:lineRule="auto"/>
        <w:rPr>
          <w:rFonts w:asciiTheme="majorEastAsia" w:hAnsiTheme="majorEastAsia" w:eastAsiaTheme="majorEastAsia"/>
          <w:b/>
          <w:sz w:val="30"/>
          <w:szCs w:val="30"/>
        </w:rPr>
      </w:pPr>
    </w:p>
    <w:p>
      <w:pPr>
        <w:spacing w:line="360" w:lineRule="auto"/>
        <w:jc w:val="center"/>
        <w:rPr>
          <w:rFonts w:asciiTheme="majorEastAsia" w:hAnsiTheme="majorEastAsia" w:eastAsiaTheme="majorEastAsia"/>
          <w:b/>
          <w:sz w:val="30"/>
          <w:szCs w:val="30"/>
        </w:rPr>
      </w:pPr>
      <w:r>
        <w:rPr>
          <w:rFonts w:hint="eastAsia" w:asciiTheme="majorEastAsia" w:hAnsiTheme="majorEastAsia" w:eastAsiaTheme="majorEastAsia"/>
          <w:b/>
          <w:sz w:val="30"/>
          <w:szCs w:val="30"/>
        </w:rPr>
        <w:t>回函</w:t>
      </w:r>
    </w:p>
    <w:p>
      <w:pPr>
        <w:spacing w:line="360" w:lineRule="auto"/>
        <w:jc w:val="center"/>
        <w:rPr>
          <w:rFonts w:asciiTheme="majorEastAsia" w:hAnsiTheme="majorEastAsia" w:eastAsiaTheme="majorEastAsia"/>
          <w:b/>
          <w:bCs/>
        </w:rPr>
      </w:pPr>
      <w:r>
        <w:rPr>
          <w:rFonts w:hint="eastAsia" w:asciiTheme="majorEastAsia" w:hAnsiTheme="majorEastAsia" w:eastAsiaTheme="majorEastAsia"/>
          <w:b/>
          <w:bCs/>
        </w:rPr>
        <w:t>（</w:t>
      </w:r>
      <w:r>
        <w:rPr>
          <w:rFonts w:hint="eastAsia" w:asciiTheme="majorEastAsia" w:hAnsiTheme="majorEastAsia" w:eastAsiaTheme="majorEastAsia"/>
          <w:b/>
          <w:bCs/>
          <w:lang w:eastAsia="zh-CN"/>
        </w:rPr>
        <w:t>港澳台</w:t>
      </w:r>
      <w:bookmarkStart w:id="0" w:name="_GoBack"/>
      <w:bookmarkEnd w:id="0"/>
      <w:r>
        <w:rPr>
          <w:rFonts w:hint="eastAsia" w:asciiTheme="majorEastAsia" w:hAnsiTheme="majorEastAsia" w:eastAsiaTheme="majorEastAsia"/>
          <w:b/>
          <w:bCs/>
        </w:rPr>
        <w:t>参会团体填写）</w:t>
      </w:r>
    </w:p>
    <w:p>
      <w:pPr>
        <w:spacing w:line="360" w:lineRule="auto"/>
        <w:jc w:val="center"/>
        <w:rPr>
          <w:rFonts w:asciiTheme="majorEastAsia" w:hAnsiTheme="majorEastAsia" w:eastAsiaTheme="majorEastAsia"/>
          <w:b/>
          <w:sz w:val="30"/>
          <w:szCs w:val="30"/>
        </w:rPr>
      </w:pPr>
    </w:p>
    <w:p>
      <w:pPr>
        <w:spacing w:line="360" w:lineRule="auto"/>
        <w:ind w:firstLine="480" w:firstLineChars="200"/>
        <w:rPr>
          <w:rFonts w:asciiTheme="majorEastAsia" w:hAnsiTheme="majorEastAsia" w:eastAsiaTheme="majorEastAsia"/>
        </w:rPr>
      </w:pPr>
      <w:r>
        <w:rPr>
          <w:rFonts w:hint="eastAsia" w:asciiTheme="majorEastAsia" w:hAnsiTheme="majorEastAsia" w:eastAsiaTheme="majorEastAsia"/>
          <w:u w:val="single"/>
        </w:rPr>
        <w:t xml:space="preserve">                                                      </w:t>
      </w:r>
      <w:r>
        <w:rPr>
          <w:rFonts w:hint="eastAsia" w:asciiTheme="majorEastAsia" w:hAnsiTheme="majorEastAsia" w:eastAsiaTheme="majorEastAsia"/>
        </w:rPr>
        <w:t>（团体名称）</w:t>
      </w:r>
    </w:p>
    <w:p>
      <w:pPr>
        <w:spacing w:line="360" w:lineRule="auto"/>
        <w:rPr>
          <w:rFonts w:asciiTheme="majorEastAsia" w:hAnsiTheme="majorEastAsia" w:eastAsiaTheme="majorEastAsia"/>
        </w:rPr>
      </w:pPr>
      <w:r>
        <w:rPr>
          <w:rFonts w:hint="eastAsia" w:asciiTheme="majorEastAsia" w:hAnsiTheme="majorEastAsia" w:eastAsiaTheme="majorEastAsia"/>
        </w:rPr>
        <w:t>来自</w:t>
      </w:r>
      <w:r>
        <w:rPr>
          <w:rFonts w:hint="eastAsia" w:asciiTheme="majorEastAsia" w:hAnsiTheme="majorEastAsia" w:eastAsiaTheme="majorEastAsia"/>
          <w:u w:val="single"/>
        </w:rPr>
        <w:t xml:space="preserve">             </w:t>
      </w:r>
      <w:r>
        <w:rPr>
          <w:rFonts w:hint="eastAsia" w:asciiTheme="majorEastAsia" w:hAnsiTheme="majorEastAsia" w:eastAsiaTheme="majorEastAsia"/>
        </w:rPr>
        <w:t>（地区）同意于2019年10月26—30日参加在合肥由中国音乐学院和合肥市政府主办的第十五届世界扬琴大会。</w:t>
      </w:r>
    </w:p>
    <w:p>
      <w:pPr>
        <w:spacing w:line="360" w:lineRule="auto"/>
        <w:ind w:firstLine="480" w:firstLineChars="200"/>
        <w:rPr>
          <w:rFonts w:asciiTheme="majorEastAsia" w:hAnsiTheme="majorEastAsia" w:eastAsiaTheme="majorEastAsia"/>
        </w:rPr>
      </w:pPr>
      <w:r>
        <w:rPr>
          <w:rFonts w:hint="eastAsia" w:asciiTheme="majorEastAsia" w:hAnsiTheme="majorEastAsia" w:eastAsiaTheme="majorEastAsia"/>
        </w:rPr>
        <w:t>附团员名单及相关信息表。</w:t>
      </w:r>
    </w:p>
    <w:p>
      <w:pPr>
        <w:spacing w:line="360" w:lineRule="auto"/>
        <w:ind w:firstLine="480" w:firstLineChars="200"/>
        <w:rPr>
          <w:rFonts w:asciiTheme="majorEastAsia" w:hAnsiTheme="majorEastAsia" w:eastAsiaTheme="majorEastAsia"/>
        </w:rPr>
      </w:pPr>
    </w:p>
    <w:p>
      <w:pPr>
        <w:spacing w:line="360" w:lineRule="auto"/>
        <w:ind w:firstLine="480" w:firstLineChars="200"/>
        <w:rPr>
          <w:rFonts w:asciiTheme="majorEastAsia" w:hAnsiTheme="majorEastAsia" w:eastAsiaTheme="majorEastAsia"/>
          <w:u w:val="single"/>
        </w:rPr>
      </w:pPr>
      <w:r>
        <w:rPr>
          <w:rFonts w:hint="eastAsia" w:asciiTheme="majorEastAsia" w:hAnsiTheme="majorEastAsia" w:eastAsiaTheme="majorEastAsia"/>
        </w:rPr>
        <w:t xml:space="preserve">                             领队签名</w:t>
      </w:r>
      <w:r>
        <w:rPr>
          <w:rFonts w:hint="eastAsia" w:asciiTheme="majorEastAsia" w:hAnsiTheme="majorEastAsia" w:eastAsiaTheme="majorEastAsia"/>
          <w:u w:val="single"/>
        </w:rPr>
        <w:t xml:space="preserve">                    </w:t>
      </w:r>
    </w:p>
    <w:p>
      <w:pPr>
        <w:spacing w:line="360" w:lineRule="auto"/>
        <w:ind w:firstLine="480" w:firstLineChars="200"/>
        <w:rPr>
          <w:rFonts w:asciiTheme="majorEastAsia" w:hAnsiTheme="majorEastAsia" w:eastAsiaTheme="majorEastAsia"/>
          <w:u w:val="single"/>
        </w:rPr>
      </w:pPr>
      <w:r>
        <w:rPr>
          <w:rFonts w:hint="eastAsia" w:asciiTheme="majorEastAsia" w:hAnsiTheme="majorEastAsia" w:eastAsiaTheme="majorEastAsia"/>
        </w:rPr>
        <w:t xml:space="preserve">                             日期</w:t>
      </w:r>
      <w:r>
        <w:rPr>
          <w:rFonts w:hint="eastAsia" w:asciiTheme="majorEastAsia" w:hAnsiTheme="majorEastAsia" w:eastAsiaTheme="majorEastAsia"/>
          <w:u w:val="single"/>
        </w:rPr>
        <w:t xml:space="preserve">                        </w:t>
      </w:r>
    </w:p>
    <w:p>
      <w:pPr>
        <w:spacing w:after="0" w:line="240" w:lineRule="auto"/>
        <w:rPr>
          <w:rFonts w:eastAsia="Times New Roman"/>
          <w:sz w:val="26"/>
          <w:szCs w:val="26"/>
          <w:lang w:val="en-GB" w:eastAsia="en-US"/>
        </w:rPr>
      </w:pPr>
    </w:p>
    <w:p>
      <w:pPr>
        <w:spacing w:line="360" w:lineRule="auto"/>
        <w:rPr>
          <w:rFonts w:hint="eastAsia" w:eastAsia="宋体"/>
          <w:sz w:val="24"/>
          <w:szCs w:val="24"/>
          <w:lang w:val="en-US" w:eastAsia="zh-CN"/>
        </w:rPr>
      </w:pPr>
    </w:p>
    <w:p>
      <w:pPr>
        <w:spacing w:line="360" w:lineRule="auto"/>
        <w:rPr>
          <w:rFonts w:hint="eastAsia" w:eastAsia="宋体"/>
          <w:sz w:val="24"/>
          <w:szCs w:val="24"/>
          <w:lang w:val="en-US" w:eastAsia="zh-CN"/>
        </w:rPr>
      </w:pPr>
    </w:p>
    <w:p>
      <w:pPr>
        <w:spacing w:line="360" w:lineRule="auto"/>
        <w:rPr>
          <w:rFonts w:hint="eastAsia" w:eastAsia="宋体"/>
          <w:sz w:val="24"/>
          <w:szCs w:val="24"/>
          <w:lang w:val="en-US" w:eastAsia="zh-CN"/>
        </w:rPr>
      </w:pPr>
    </w:p>
    <w:p>
      <w:pPr>
        <w:spacing w:line="360" w:lineRule="auto"/>
        <w:rPr>
          <w:rFonts w:asciiTheme="majorEastAsia" w:hAnsiTheme="majorEastAsia" w:eastAsiaTheme="majorEastAsia"/>
          <w:u w:val="single"/>
        </w:rPr>
      </w:pPr>
      <w:r>
        <w:rPr>
          <w:rFonts w:hint="eastAsia" w:eastAsia="宋体"/>
          <w:sz w:val="24"/>
          <w:szCs w:val="24"/>
          <w:lang w:val="en-US" w:eastAsia="zh-CN"/>
        </w:rPr>
        <w:t>您填写的个人信息仅用于筹办大会，请参阅世界扬琴协会网站</w:t>
      </w:r>
      <w:r>
        <w:rPr>
          <w:rFonts w:eastAsia="Times New Roman"/>
          <w:sz w:val="24"/>
          <w:szCs w:val="24"/>
          <w:lang w:val="en-GB" w:eastAsia="en-US"/>
        </w:rPr>
        <w:t xml:space="preserve"> </w:t>
      </w:r>
      <w:r>
        <w:rPr>
          <w:rFonts w:hint="eastAsia" w:eastAsia="宋体"/>
          <w:sz w:val="24"/>
          <w:szCs w:val="24"/>
          <w:lang w:val="en-GB" w:eastAsia="zh-CN"/>
        </w:rPr>
        <w:t>（</w:t>
      </w:r>
      <w:r>
        <w:rPr>
          <w:sz w:val="24"/>
          <w:szCs w:val="24"/>
        </w:rPr>
        <w:fldChar w:fldCharType="begin"/>
      </w:r>
      <w:r>
        <w:rPr>
          <w:sz w:val="24"/>
          <w:szCs w:val="24"/>
        </w:rPr>
        <w:instrText xml:space="preserve"> HYPERLINK "https://www.cimbalom.org/data-privacy/" \t "_blank" </w:instrText>
      </w:r>
      <w:r>
        <w:rPr>
          <w:sz w:val="24"/>
          <w:szCs w:val="24"/>
        </w:rPr>
        <w:fldChar w:fldCharType="separate"/>
      </w:r>
      <w:r>
        <w:rPr>
          <w:rFonts w:eastAsia="Times New Roman"/>
          <w:color w:val="0000FF"/>
          <w:sz w:val="24"/>
          <w:szCs w:val="24"/>
          <w:u w:val="single"/>
          <w:lang w:val="en-GB" w:eastAsia="en-US"/>
        </w:rPr>
        <w:t>https://www.cimbalom.org/data-privacy/</w:t>
      </w:r>
      <w:r>
        <w:rPr>
          <w:rFonts w:eastAsia="Times New Roman"/>
          <w:color w:val="0000FF"/>
          <w:sz w:val="24"/>
          <w:szCs w:val="24"/>
          <w:u w:val="single"/>
          <w:lang w:val="en-GB" w:eastAsia="en-US"/>
        </w:rPr>
        <w:fldChar w:fldCharType="end"/>
      </w:r>
      <w:r>
        <w:rPr>
          <w:rFonts w:hint="eastAsia" w:eastAsia="宋体"/>
          <w:color w:val="auto"/>
          <w:sz w:val="24"/>
          <w:szCs w:val="24"/>
          <w:u w:val="none"/>
          <w:lang w:val="en-GB" w:eastAsia="zh-CN"/>
        </w:rPr>
        <w:t>）上</w:t>
      </w:r>
      <w:r>
        <w:rPr>
          <w:rFonts w:hint="eastAsia" w:eastAsia="宋体"/>
          <w:color w:val="auto"/>
          <w:sz w:val="24"/>
          <w:szCs w:val="24"/>
          <w:u w:val="none"/>
          <w:lang w:val="en-US" w:eastAsia="zh-CN"/>
        </w:rPr>
        <w:t>关于隐私保护的规定。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S Gothic">
    <w:panose1 w:val="020B0609070205080204"/>
    <w:charset w:val="80"/>
    <w:family w:val="modern"/>
    <w:pitch w:val="default"/>
    <w:sig w:usb0="E00002FF" w:usb1="6AC7FDFB" w:usb2="00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42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C63"/>
    <w:rsid w:val="00067CC8"/>
    <w:rsid w:val="00283AEE"/>
    <w:rsid w:val="00291BE1"/>
    <w:rsid w:val="002B1069"/>
    <w:rsid w:val="003A426F"/>
    <w:rsid w:val="00411FD6"/>
    <w:rsid w:val="00491E0D"/>
    <w:rsid w:val="006B4D68"/>
    <w:rsid w:val="007A0C63"/>
    <w:rsid w:val="00A057F3"/>
    <w:rsid w:val="00D0758A"/>
    <w:rsid w:val="00F72B61"/>
    <w:rsid w:val="05257A39"/>
    <w:rsid w:val="08B15EEF"/>
    <w:rsid w:val="0B73659D"/>
    <w:rsid w:val="0D871D7F"/>
    <w:rsid w:val="13DC09C2"/>
    <w:rsid w:val="5B6060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imes New Roman" w:hAnsi="Times New Roman" w:eastAsia="宋体" w:cs="Times New Roman"/>
      <w:sz w:val="24"/>
      <w:szCs w:val="24"/>
      <w:lang w:val="en-US" w:eastAsia="zh-CN" w:bidi="ar-SA"/>
    </w:rPr>
  </w:style>
  <w:style w:type="paragraph" w:styleId="2">
    <w:name w:val="heading 1"/>
    <w:basedOn w:val="1"/>
    <w:next w:val="1"/>
    <w:link w:val="7"/>
    <w:qFormat/>
    <w:uiPriority w:val="9"/>
    <w:pPr>
      <w:keepNext/>
      <w:keepLines/>
      <w:spacing w:before="340" w:after="330" w:line="578" w:lineRule="auto"/>
      <w:outlineLvl w:val="0"/>
    </w:pPr>
    <w:rPr>
      <w:b/>
      <w:bCs/>
      <w:kern w:val="44"/>
      <w:sz w:val="44"/>
      <w:szCs w:val="44"/>
    </w:rPr>
  </w:style>
  <w:style w:type="character" w:default="1" w:styleId="4">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 w:type="character" w:styleId="5">
    <w:name w:val="Hyperlink"/>
    <w:basedOn w:val="4"/>
    <w:semiHidden/>
    <w:unhideWhenUsed/>
    <w:uiPriority w:val="99"/>
    <w:rPr>
      <w:color w:val="0000FF"/>
      <w:u w:val="single"/>
    </w:rPr>
  </w:style>
  <w:style w:type="paragraph" w:styleId="6">
    <w:name w:val="No Spacing"/>
    <w:qFormat/>
    <w:uiPriority w:val="1"/>
    <w:pPr>
      <w:spacing w:after="200" w:line="276" w:lineRule="auto"/>
    </w:pPr>
    <w:rPr>
      <w:rFonts w:ascii="Times New Roman" w:hAnsi="Times New Roman" w:eastAsia="宋体" w:cs="Times New Roman"/>
      <w:sz w:val="24"/>
      <w:szCs w:val="24"/>
      <w:lang w:val="en-US" w:eastAsia="zh-CN" w:bidi="ar-SA"/>
    </w:rPr>
  </w:style>
  <w:style w:type="character" w:customStyle="1" w:styleId="7">
    <w:name w:val="Heading 1 Char"/>
    <w:basedOn w:val="4"/>
    <w:link w:val="2"/>
    <w:uiPriority w:val="9"/>
    <w:rPr>
      <w:rFonts w:ascii="Times New Roman" w:hAnsi="Times New Roman" w:eastAsia="宋体" w:cs="Times New Roman"/>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0F0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164</Words>
  <Characters>938</Characters>
  <Lines>7</Lines>
  <Paragraphs>2</Paragraphs>
  <TotalTime>2</TotalTime>
  <ScaleCrop>false</ScaleCrop>
  <LinksUpToDate>false</LinksUpToDate>
  <CharactersWithSpaces>1100</CharactersWithSpaces>
  <Application>WPS Office_11.1.0.8813_F1E327BC-269C-435d-A152-05C5408002CA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2019-07-23T18:26:00Z</dcterms:created>
  <dc:creator>微软用户</dc:creator>
  <cp:lastModifiedBy>xfenry</cp:lastModifiedBy>
  <dcterms:modified xsi:type="dcterms:W3CDTF">2019-07-24T17:16:42Z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2052-11.1.0.8813</vt:lpwstr>
  </property>
</Properties>
</file>